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729" w:rsidRPr="00E76880" w:rsidRDefault="001F7729" w:rsidP="001F7729">
      <w:pPr>
        <w:jc w:val="center"/>
        <w:rPr>
          <w:caps/>
          <w:sz w:val="28"/>
          <w:szCs w:val="28"/>
          <w:lang w:val="kk-KZ"/>
        </w:rPr>
      </w:pPr>
      <w:r>
        <w:rPr>
          <w:caps/>
          <w:sz w:val="28"/>
          <w:szCs w:val="28"/>
          <w:lang w:val="kk-KZ"/>
        </w:rPr>
        <w:t>8</w:t>
      </w:r>
      <w:r>
        <w:rPr>
          <w:caps/>
          <w:sz w:val="28"/>
          <w:szCs w:val="28"/>
          <w:lang w:val="kk-KZ"/>
        </w:rPr>
        <w:t xml:space="preserve"> ЭкономикаЛЫҚ-</w:t>
      </w:r>
      <w:r w:rsidRPr="00E76880">
        <w:rPr>
          <w:caps/>
          <w:sz w:val="28"/>
          <w:szCs w:val="28"/>
          <w:lang w:val="kk-KZ"/>
        </w:rPr>
        <w:t>статистикалық модельдеу туралы жалпы мәлімет</w:t>
      </w:r>
    </w:p>
    <w:p w:rsidR="001F7729" w:rsidRDefault="001F7729" w:rsidP="001F7729">
      <w:pPr>
        <w:tabs>
          <w:tab w:val="left" w:pos="8115"/>
        </w:tabs>
        <w:jc w:val="both"/>
        <w:rPr>
          <w:b/>
          <w:sz w:val="28"/>
          <w:szCs w:val="28"/>
          <w:lang w:val="kk-KZ"/>
        </w:rPr>
      </w:pPr>
    </w:p>
    <w:p w:rsidR="001F7729" w:rsidRDefault="001F7729" w:rsidP="001F7729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Жерге орналастыру, кадастрда қолданылатын модельдер ішінен орындардың бірін экономикалық-статистикалық модельдер алады. </w:t>
      </w:r>
    </w:p>
    <w:p w:rsidR="001F7729" w:rsidRDefault="001F7729" w:rsidP="001F7729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Экономикалық-статистикалық модельдеу негізінде жерге орналыстыру жобалауын көрсеткіштерге есептейді: ауыл шаруашылық дақылдарынының өнімділігін, жануарлар өнімі, ауыл шаруашылық танаптарына түсімі, сонымен қатар нормативтер жобаға салынады; жолдың тығыздығы, территорияның ағаш басуы, жердің ауыл шаруашылық игерілуі және т.б.</w:t>
      </w:r>
    </w:p>
    <w:p w:rsidR="001F7729" w:rsidRDefault="001F7729" w:rsidP="001F7729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Нормативтер мен көрсеткіштер дәлірек өңдеуге мүмкіндік беретін математикалық аппарат керек. Осы мақсатта экономикалық-статистикалық модельдер қолданылады.</w:t>
      </w:r>
    </w:p>
    <w:p w:rsidR="001F7729" w:rsidRDefault="001F7729" w:rsidP="001F7729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Жерге орналастыруда экономикалық-статистикалық модельдер деп статистикалық дұрыс мәліметтер негізінде аналитикалық, графикалық, кесте түрінде кұрылған нәтижиелі және факторлы көрсеткіштерді байланыстыратын функцияны атайды.</w:t>
      </w:r>
    </w:p>
    <w:p w:rsidR="001F7729" w:rsidRDefault="001F7729" w:rsidP="001F7729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Экономикалық факторлар негізінде өндіріс нәтижесінің тәуелділігін </w:t>
      </w:r>
      <w:r w:rsidRPr="001C4C88">
        <w:rPr>
          <w:sz w:val="28"/>
          <w:szCs w:val="28"/>
          <w:lang w:val="kk-KZ"/>
        </w:rPr>
        <w:t>сипаттайтын осындай функциялар өндірістік функциялар деп аталады.</w:t>
      </w:r>
    </w:p>
    <w:p w:rsidR="001F7729" w:rsidRDefault="001F7729" w:rsidP="001F7729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Жерге орналастыруға негізгі жобалаудың шешімдері экономикалық </w:t>
      </w:r>
      <w:r w:rsidRPr="001C4C88">
        <w:rPr>
          <w:sz w:val="28"/>
          <w:szCs w:val="28"/>
          <w:lang w:val="kk-KZ"/>
        </w:rPr>
        <w:t>территориялық-өндірістік сипатта болғандықтан өнтірістік функциялар жерге орналастырудың экономикалық-статистикалық модельдердің негізін құрайды.</w:t>
      </w:r>
    </w:p>
    <w:p w:rsidR="001F7729" w:rsidRDefault="001F7729" w:rsidP="001F7729">
      <w:pPr>
        <w:tabs>
          <w:tab w:val="left" w:pos="8115"/>
        </w:tabs>
        <w:jc w:val="both"/>
        <w:rPr>
          <w:color w:val="FF0000"/>
          <w:sz w:val="28"/>
          <w:szCs w:val="28"/>
          <w:lang w:val="kk-KZ"/>
        </w:rPr>
      </w:pPr>
      <w:r w:rsidRPr="00E76880">
        <w:rPr>
          <w:color w:val="FF0000"/>
          <w:sz w:val="28"/>
          <w:szCs w:val="28"/>
          <w:lang w:val="kk-KZ"/>
        </w:rPr>
        <w:t xml:space="preserve">   </w:t>
      </w:r>
    </w:p>
    <w:p w:rsidR="001F7729" w:rsidRDefault="001F7729" w:rsidP="001F7729">
      <w:pPr>
        <w:tabs>
          <w:tab w:val="left" w:pos="8115"/>
        </w:tabs>
        <w:jc w:val="both"/>
        <w:rPr>
          <w:color w:val="FF0000"/>
          <w:sz w:val="28"/>
          <w:szCs w:val="28"/>
          <w:lang w:val="kk-KZ"/>
        </w:rPr>
      </w:pPr>
    </w:p>
    <w:p w:rsidR="001F7729" w:rsidRPr="001C4C88" w:rsidRDefault="001F7729" w:rsidP="001F7729">
      <w:pPr>
        <w:tabs>
          <w:tab w:val="left" w:pos="8115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Pr="001C4C88">
        <w:rPr>
          <w:b/>
          <w:sz w:val="28"/>
          <w:szCs w:val="28"/>
          <w:lang w:val="kk-KZ"/>
        </w:rPr>
        <w:t>.1 Өндірістік функцияның сипаты және олардың жерге орналастыруда, кадастрда колданылуы</w:t>
      </w:r>
    </w:p>
    <w:p w:rsidR="001F7729" w:rsidRPr="001C4C88" w:rsidRDefault="001F7729" w:rsidP="001F7729">
      <w:pPr>
        <w:tabs>
          <w:tab w:val="left" w:pos="8115"/>
        </w:tabs>
        <w:jc w:val="both"/>
        <w:rPr>
          <w:b/>
          <w:sz w:val="28"/>
          <w:szCs w:val="28"/>
          <w:lang w:val="kk-KZ"/>
        </w:rPr>
      </w:pPr>
    </w:p>
    <w:p w:rsidR="001F7729" w:rsidRPr="001C4C88" w:rsidRDefault="001F7729" w:rsidP="001F7729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Өндірістік функция </w:t>
      </w:r>
      <w:r>
        <w:rPr>
          <w:sz w:val="28"/>
          <w:szCs w:val="28"/>
          <w:lang w:val="kk-KZ"/>
        </w:rPr>
        <w:t xml:space="preserve">- </w:t>
      </w:r>
      <w:r w:rsidRPr="001C4C88">
        <w:rPr>
          <w:sz w:val="28"/>
          <w:szCs w:val="28"/>
          <w:lang w:val="kk-KZ"/>
        </w:rPr>
        <w:t xml:space="preserve">өндірістік факторлардан тұратын өндірістік нәтежиелерін тәуелділігін математикалық түрде көрсететін тәуелділік. </w:t>
      </w:r>
    </w:p>
    <w:p w:rsidR="001F7729" w:rsidRDefault="001F7729" w:rsidP="001F7729">
      <w:pPr>
        <w:tabs>
          <w:tab w:val="left" w:pos="8115"/>
        </w:tabs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  <w:r w:rsidRPr="001C4C88">
        <w:rPr>
          <w:sz w:val="28"/>
          <w:szCs w:val="28"/>
          <w:lang w:val="kk-KZ"/>
        </w:rPr>
        <w:t xml:space="preserve">Өндірістік </w:t>
      </w:r>
      <w:r>
        <w:rPr>
          <w:sz w:val="28"/>
          <w:szCs w:val="28"/>
          <w:lang w:val="kk-KZ"/>
        </w:rPr>
        <w:t>функцияның</w:t>
      </w:r>
      <w:r w:rsidRPr="001C4C88">
        <w:rPr>
          <w:sz w:val="28"/>
          <w:szCs w:val="28"/>
          <w:lang w:val="kk-KZ"/>
        </w:rPr>
        <w:t xml:space="preserve"> символ арқылы жазылуы: y= £(x</w:t>
      </w:r>
      <w:r w:rsidRPr="001C4C88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>......x</w:t>
      </w:r>
      <w:r w:rsidRPr="001C4C88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, мұндағы х</w:t>
      </w:r>
      <w:r w:rsidRPr="001C4C88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>.....x</w:t>
      </w:r>
      <w:r w:rsidRPr="001C4C88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 xml:space="preserve"> – өндірістің әр түрлі факторларын көрсететін шама.       </w:t>
      </w:r>
    </w:p>
    <w:p w:rsidR="001F7729" w:rsidRPr="001C4C88" w:rsidRDefault="001F7729" w:rsidP="001F7729">
      <w:pPr>
        <w:tabs>
          <w:tab w:val="left" w:pos="8115"/>
        </w:tabs>
        <w:ind w:firstLine="567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Өндірістік </w:t>
      </w:r>
      <w:r>
        <w:rPr>
          <w:sz w:val="28"/>
          <w:szCs w:val="28"/>
          <w:lang w:val="kk-KZ"/>
        </w:rPr>
        <w:t>функцияларды көрсететін бірнеше әдіс бар:</w:t>
      </w:r>
      <w:r w:rsidRPr="001C4C88">
        <w:rPr>
          <w:sz w:val="28"/>
          <w:szCs w:val="28"/>
          <w:lang w:val="kk-KZ"/>
        </w:rPr>
        <w:t xml:space="preserve"> кестелік, </w:t>
      </w:r>
      <w:r>
        <w:rPr>
          <w:sz w:val="28"/>
          <w:szCs w:val="28"/>
          <w:lang w:val="kk-KZ"/>
        </w:rPr>
        <w:t>графикалық, аналитикалық, номогр</w:t>
      </w:r>
      <w:r w:rsidRPr="001C4C88">
        <w:rPr>
          <w:sz w:val="28"/>
          <w:szCs w:val="28"/>
          <w:lang w:val="kk-KZ"/>
        </w:rPr>
        <w:t>афи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лық.</w:t>
      </w:r>
    </w:p>
    <w:p w:rsidR="001F7729" w:rsidRPr="001C4C88" w:rsidRDefault="001F7729" w:rsidP="001F7729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Кестелік әдіс кө</w:t>
      </w:r>
      <w:r>
        <w:rPr>
          <w:rFonts w:ascii="Times New Roman" w:hAnsi="Times New Roman"/>
          <w:sz w:val="28"/>
          <w:szCs w:val="28"/>
          <w:lang w:val="kk-KZ"/>
        </w:rPr>
        <w:t>бінесе тікелей бақылаулар нәтиж</w:t>
      </w:r>
      <w:r w:rsidRPr="001C4C88">
        <w:rPr>
          <w:rFonts w:ascii="Times New Roman" w:hAnsi="Times New Roman"/>
          <w:sz w:val="28"/>
          <w:szCs w:val="28"/>
          <w:lang w:val="kk-KZ"/>
        </w:rPr>
        <w:t>есінде алынған тәуелділікті зерттеуге қолданылады.</w:t>
      </w:r>
    </w:p>
    <w:p w:rsidR="001F7729" w:rsidRPr="001C4C88" w:rsidRDefault="001F7729" w:rsidP="001F7729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Графикалық әдіс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тек </w:t>
      </w:r>
      <w:r w:rsidRPr="001C4C88">
        <w:rPr>
          <w:rFonts w:ascii="Times New Roman" w:hAnsi="Times New Roman"/>
          <w:sz w:val="28"/>
          <w:szCs w:val="28"/>
          <w:lang w:val="kk-KZ"/>
        </w:rPr>
        <w:t>қана нақтылық мән емес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с</w:t>
      </w:r>
      <w:r>
        <w:rPr>
          <w:rFonts w:ascii="Times New Roman" w:hAnsi="Times New Roman"/>
          <w:sz w:val="28"/>
          <w:szCs w:val="28"/>
          <w:lang w:val="kk-KZ"/>
        </w:rPr>
        <w:t>онымен қатар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к</w:t>
      </w:r>
      <w:r>
        <w:rPr>
          <w:rFonts w:ascii="Times New Roman" w:hAnsi="Times New Roman"/>
          <w:sz w:val="28"/>
          <w:szCs w:val="28"/>
          <w:lang w:val="kk-KZ"/>
        </w:rPr>
        <w:t>өрсеткішт</w:t>
      </w:r>
      <w:r w:rsidRPr="001C4C88">
        <w:rPr>
          <w:rFonts w:ascii="Times New Roman" w:hAnsi="Times New Roman"/>
          <w:sz w:val="28"/>
          <w:szCs w:val="28"/>
          <w:lang w:val="kk-KZ"/>
        </w:rPr>
        <w:t>ерді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сипатының өзгеруімен бағытты маңызды болғанда қолданылады.</w:t>
      </w:r>
    </w:p>
    <w:p w:rsidR="001F7729" w:rsidRDefault="001F7729" w:rsidP="001F7729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Аналитикалық әдіс – негізгі б</w:t>
      </w:r>
      <w:r>
        <w:rPr>
          <w:rFonts w:ascii="Times New Roman" w:hAnsi="Times New Roman"/>
          <w:sz w:val="28"/>
          <w:szCs w:val="28"/>
          <w:lang w:val="kk-KZ"/>
        </w:rPr>
        <w:t xml:space="preserve">олып </w:t>
      </w:r>
      <w:r w:rsidRPr="001C4C88">
        <w:rPr>
          <w:rFonts w:ascii="Times New Roman" w:hAnsi="Times New Roman"/>
          <w:sz w:val="28"/>
          <w:szCs w:val="28"/>
          <w:lang w:val="kk-KZ"/>
        </w:rPr>
        <w:t>т</w:t>
      </w:r>
      <w:r>
        <w:rPr>
          <w:rFonts w:ascii="Times New Roman" w:hAnsi="Times New Roman"/>
          <w:sz w:val="28"/>
          <w:szCs w:val="28"/>
          <w:lang w:val="kk-KZ"/>
        </w:rPr>
        <w:t>абылады,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бұл өндірісті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ерілген факторлары болғанда нәти</w:t>
      </w:r>
      <w:r w:rsidRPr="001C4C88">
        <w:rPr>
          <w:rFonts w:ascii="Times New Roman" w:hAnsi="Times New Roman"/>
          <w:sz w:val="28"/>
          <w:szCs w:val="28"/>
          <w:lang w:val="kk-KZ"/>
        </w:rPr>
        <w:t>жесі көрсеткіштің есептелу тәрт</w:t>
      </w:r>
      <w:r>
        <w:rPr>
          <w:rFonts w:ascii="Times New Roman" w:hAnsi="Times New Roman"/>
          <w:sz w:val="28"/>
          <w:szCs w:val="28"/>
          <w:lang w:val="kk-KZ"/>
        </w:rPr>
        <w:t>і</w:t>
      </w:r>
      <w:r w:rsidRPr="001C4C88">
        <w:rPr>
          <w:rFonts w:ascii="Times New Roman" w:hAnsi="Times New Roman"/>
          <w:sz w:val="28"/>
          <w:szCs w:val="28"/>
          <w:lang w:val="kk-KZ"/>
        </w:rPr>
        <w:t>бін көрсететін теңдеу.</w:t>
      </w:r>
    </w:p>
    <w:p w:rsidR="001F7729" w:rsidRDefault="001F7729" w:rsidP="001F7729">
      <w:pPr>
        <w:pStyle w:val="a3"/>
        <w:tabs>
          <w:tab w:val="left" w:pos="0"/>
        </w:tabs>
        <w:spacing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F7729" w:rsidRPr="005820A9" w:rsidRDefault="001F7729" w:rsidP="001F7729">
      <w:pPr>
        <w:pStyle w:val="a3"/>
        <w:tabs>
          <w:tab w:val="left" w:pos="0"/>
        </w:tabs>
        <w:spacing w:line="240" w:lineRule="auto"/>
        <w:ind w:left="0"/>
        <w:jc w:val="center"/>
        <w:rPr>
          <w:rFonts w:ascii="Times New Roman" w:hAnsi="Times New Roman"/>
          <w:sz w:val="24"/>
          <w:szCs w:val="24"/>
          <w:lang w:val="kk-KZ"/>
        </w:rPr>
      </w:pPr>
      <w:r w:rsidRPr="005820A9">
        <w:rPr>
          <w:rFonts w:ascii="Times New Roman" w:hAnsi="Times New Roman"/>
          <w:sz w:val="24"/>
          <w:szCs w:val="24"/>
          <w:lang w:val="kk-KZ"/>
        </w:rPr>
        <w:t>9</w:t>
      </w:r>
    </w:p>
    <w:p w:rsidR="001F7729" w:rsidRPr="001C4C88" w:rsidRDefault="001F7729" w:rsidP="001F7729">
      <w:pPr>
        <w:pStyle w:val="a3"/>
        <w:tabs>
          <w:tab w:val="left" w:pos="0"/>
        </w:tabs>
        <w:spacing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F7729" w:rsidRPr="001C4C88" w:rsidRDefault="001F7729" w:rsidP="001F7729">
      <w:pPr>
        <w:pStyle w:val="a3"/>
        <w:numPr>
          <w:ilvl w:val="0"/>
          <w:numId w:val="1"/>
        </w:numPr>
        <w:tabs>
          <w:tab w:val="left" w:pos="0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lastRenderedPageBreak/>
        <w:t>Но</w:t>
      </w:r>
      <w:r>
        <w:rPr>
          <w:rFonts w:ascii="Times New Roman" w:hAnsi="Times New Roman"/>
          <w:sz w:val="28"/>
          <w:szCs w:val="28"/>
          <w:lang w:val="kk-KZ"/>
        </w:rPr>
        <w:t>м</w:t>
      </w:r>
      <w:r w:rsidRPr="001C4C88">
        <w:rPr>
          <w:rFonts w:ascii="Times New Roman" w:hAnsi="Times New Roman"/>
          <w:sz w:val="28"/>
          <w:szCs w:val="28"/>
          <w:lang w:val="kk-KZ"/>
        </w:rPr>
        <w:t>огр</w:t>
      </w:r>
      <w:r>
        <w:rPr>
          <w:rFonts w:ascii="Times New Roman" w:hAnsi="Times New Roman"/>
          <w:sz w:val="28"/>
          <w:szCs w:val="28"/>
          <w:lang w:val="kk-KZ"/>
        </w:rPr>
        <w:t>а</w:t>
      </w:r>
      <w:r w:rsidRPr="001C4C88">
        <w:rPr>
          <w:rFonts w:ascii="Times New Roman" w:hAnsi="Times New Roman"/>
          <w:sz w:val="28"/>
          <w:szCs w:val="28"/>
          <w:lang w:val="kk-KZ"/>
        </w:rPr>
        <w:t>ф</w:t>
      </w:r>
      <w:r>
        <w:rPr>
          <w:rFonts w:ascii="Times New Roman" w:hAnsi="Times New Roman"/>
          <w:sz w:val="28"/>
          <w:szCs w:val="28"/>
          <w:lang w:val="kk-KZ"/>
        </w:rPr>
        <w:t>иялық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әдіс өндірістік </w:t>
      </w:r>
      <w:r>
        <w:rPr>
          <w:rFonts w:ascii="Times New Roman" w:hAnsi="Times New Roman"/>
          <w:sz w:val="28"/>
          <w:szCs w:val="28"/>
          <w:lang w:val="kk-KZ"/>
        </w:rPr>
        <w:t>функцияның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мәндерін тез анықтауда қолданылады.</w:t>
      </w:r>
    </w:p>
    <w:p w:rsidR="001F7729" w:rsidRPr="001C4C88" w:rsidRDefault="001F7729" w:rsidP="001F7729">
      <w:pPr>
        <w:pStyle w:val="a3"/>
        <w:tabs>
          <w:tab w:val="left" w:pos="0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F7729" w:rsidRPr="001F7729" w:rsidRDefault="001F7729" w:rsidP="001F7729">
      <w:pPr>
        <w:tabs>
          <w:tab w:val="left" w:pos="0"/>
        </w:tabs>
        <w:ind w:left="709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8.2</w:t>
      </w:r>
      <w:bookmarkStart w:id="0" w:name="_GoBack"/>
      <w:bookmarkEnd w:id="0"/>
      <w:r w:rsidRPr="001F7729">
        <w:rPr>
          <w:b/>
          <w:sz w:val="28"/>
          <w:szCs w:val="28"/>
          <w:lang w:val="kk-KZ"/>
        </w:rPr>
        <w:t xml:space="preserve"> Өндірістік функциялардың түрлері</w:t>
      </w:r>
    </w:p>
    <w:p w:rsidR="001F7729" w:rsidRPr="003342F8" w:rsidRDefault="001F7729" w:rsidP="001F7729">
      <w:pPr>
        <w:pStyle w:val="a3"/>
        <w:tabs>
          <w:tab w:val="left" w:pos="0"/>
        </w:tabs>
        <w:ind w:left="0"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F7729" w:rsidRPr="002E3EAF" w:rsidRDefault="001F7729" w:rsidP="001F7729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 </w:t>
      </w:r>
      <w:r w:rsidRPr="001C4C88">
        <w:rPr>
          <w:rFonts w:ascii="Times New Roman" w:hAnsi="Times New Roman"/>
          <w:sz w:val="28"/>
          <w:szCs w:val="28"/>
          <w:lang w:val="kk-KZ"/>
        </w:rPr>
        <w:t>Сызықты</w:t>
      </w:r>
      <w:r>
        <w:rPr>
          <w:rFonts w:ascii="Times New Roman" w:hAnsi="Times New Roman"/>
          <w:sz w:val="28"/>
          <w:szCs w:val="28"/>
          <w:lang w:val="kk-KZ"/>
        </w:rPr>
        <w:t>қ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тәуелділік у</w:t>
      </w:r>
      <w:r w:rsidRPr="001C4C88">
        <w:rPr>
          <w:rFonts w:ascii="Times New Roman" w:hAnsi="Times New Roman"/>
          <w:sz w:val="28"/>
          <w:szCs w:val="28"/>
          <w:lang w:val="kk-KZ"/>
        </w:rPr>
        <w:t>=a</w:t>
      </w:r>
      <w:r w:rsidRPr="003342F8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1C4C88">
        <w:rPr>
          <w:rFonts w:ascii="Times New Roman" w:hAnsi="Times New Roman"/>
          <w:sz w:val="28"/>
          <w:szCs w:val="28"/>
          <w:lang w:val="kk-KZ"/>
        </w:rPr>
        <w:t>+a</w:t>
      </w:r>
      <w:r w:rsidRPr="003342F8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1C4C88">
        <w:rPr>
          <w:rFonts w:ascii="Times New Roman" w:hAnsi="Times New Roman"/>
          <w:sz w:val="28"/>
          <w:szCs w:val="28"/>
          <w:lang w:val="kk-KZ"/>
        </w:rPr>
        <w:t>x (1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1C4C88">
        <w:rPr>
          <w:rFonts w:ascii="Times New Roman" w:hAnsi="Times New Roman"/>
          <w:sz w:val="28"/>
          <w:szCs w:val="28"/>
          <w:lang w:val="kk-KZ"/>
        </w:rPr>
        <w:t>фактор б</w:t>
      </w:r>
      <w:r>
        <w:rPr>
          <w:rFonts w:ascii="Times New Roman" w:hAnsi="Times New Roman"/>
          <w:sz w:val="28"/>
          <w:szCs w:val="28"/>
          <w:lang w:val="kk-KZ"/>
        </w:rPr>
        <w:t>олған</w:t>
      </w:r>
      <w:r w:rsidRPr="001C4C88">
        <w:rPr>
          <w:rFonts w:ascii="Times New Roman" w:hAnsi="Times New Roman"/>
          <w:sz w:val="28"/>
          <w:szCs w:val="28"/>
          <w:lang w:val="kk-KZ"/>
        </w:rPr>
        <w:t>да); көп</w:t>
      </w:r>
      <w:r>
        <w:rPr>
          <w:rFonts w:ascii="Times New Roman" w:hAnsi="Times New Roman"/>
          <w:sz w:val="28"/>
          <w:szCs w:val="28"/>
          <w:lang w:val="kk-KZ"/>
        </w:rPr>
        <w:t xml:space="preserve"> фактор болғанда көп факторлы 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y=</w:t>
      </w:r>
      <w:r w:rsidRPr="003342F8">
        <w:rPr>
          <w:rFonts w:ascii="Times New Roman" w:hAnsi="Times New Roman"/>
          <w:position w:val="-14"/>
          <w:sz w:val="28"/>
          <w:szCs w:val="28"/>
          <w:lang w:val="kk-KZ"/>
        </w:rPr>
        <w:object w:dxaOrig="114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20.25pt" o:ole="">
            <v:imagedata r:id="rId5" o:title=""/>
          </v:shape>
          <o:OLEObject Type="Embed" ProgID="Equation.3" ShapeID="_x0000_i1025" DrawAspect="Content" ObjectID="_1645810552" r:id="rId6"/>
        </w:objec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тәуелділік.</w:t>
      </w:r>
    </w:p>
    <w:p w:rsidR="001F7729" w:rsidRDefault="001F7729" w:rsidP="001F7729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Дәрежелік тәуелділік</w:t>
      </w:r>
      <w:r w:rsidRPr="002E3EAF">
        <w:rPr>
          <w:rFonts w:ascii="Times New Roman" w:hAnsi="Times New Roman"/>
          <w:sz w:val="28"/>
          <w:szCs w:val="28"/>
          <w:lang w:val="kk-KZ"/>
        </w:rPr>
        <w:t xml:space="preserve"> y</w:t>
      </w:r>
      <w:r w:rsidRPr="001C4C88">
        <w:rPr>
          <w:rFonts w:ascii="Times New Roman" w:hAnsi="Times New Roman"/>
          <w:sz w:val="28"/>
          <w:szCs w:val="28"/>
          <w:lang w:val="kk-KZ"/>
        </w:rPr>
        <w:t>=</w:t>
      </w:r>
      <w:r w:rsidRPr="003342F8">
        <w:rPr>
          <w:rFonts w:ascii="Times New Roman" w:hAnsi="Times New Roman"/>
          <w:position w:val="-12"/>
          <w:sz w:val="28"/>
          <w:szCs w:val="28"/>
          <w:lang w:val="kk-KZ"/>
        </w:rPr>
        <w:object w:dxaOrig="680" w:dyaOrig="380">
          <v:shape id="_x0000_i1026" type="#_x0000_t75" style="width:33.75pt;height:18.75pt" o:ole="">
            <v:imagedata r:id="rId7" o:title=""/>
          </v:shape>
          <o:OLEObject Type="Embed" ProgID="Equation.3" ShapeID="_x0000_i1026" DrawAspect="Content" ObjectID="_1645810553" r:id="rId8"/>
        </w:object>
      </w:r>
      <w:r w:rsidRPr="001C4C88">
        <w:rPr>
          <w:rFonts w:ascii="Times New Roman" w:hAnsi="Times New Roman"/>
          <w:sz w:val="28"/>
          <w:szCs w:val="28"/>
          <w:lang w:val="kk-KZ"/>
        </w:rPr>
        <w:t>;</w:t>
      </w:r>
      <w:r w:rsidRPr="002E3EA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б</w:t>
      </w:r>
      <w:r w:rsidRPr="001C4C88">
        <w:rPr>
          <w:rFonts w:ascii="Times New Roman" w:hAnsi="Times New Roman"/>
          <w:sz w:val="28"/>
          <w:szCs w:val="28"/>
          <w:lang w:val="kk-KZ"/>
        </w:rPr>
        <w:t>ірнеше факто</w:t>
      </w:r>
      <w:r>
        <w:rPr>
          <w:rFonts w:ascii="Times New Roman" w:hAnsi="Times New Roman"/>
          <w:sz w:val="28"/>
          <w:szCs w:val="28"/>
          <w:lang w:val="kk-KZ"/>
        </w:rPr>
        <w:t>р</w:t>
      </w:r>
      <w:r w:rsidRPr="001C4C88">
        <w:rPr>
          <w:rFonts w:ascii="Times New Roman" w:hAnsi="Times New Roman"/>
          <w:sz w:val="28"/>
          <w:szCs w:val="28"/>
          <w:lang w:val="kk-KZ"/>
        </w:rPr>
        <w:t>ларды болғанда, Кобб</w:t>
      </w:r>
      <w:r>
        <w:rPr>
          <w:rFonts w:ascii="Times New Roman" w:hAnsi="Times New Roman"/>
          <w:sz w:val="28"/>
          <w:szCs w:val="28"/>
          <w:lang w:val="kk-KZ"/>
        </w:rPr>
        <w:t>а-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Дуглас </w:t>
      </w:r>
      <w:r>
        <w:rPr>
          <w:rFonts w:ascii="Times New Roman" w:hAnsi="Times New Roman"/>
          <w:sz w:val="28"/>
          <w:szCs w:val="28"/>
          <w:lang w:val="kk-KZ"/>
        </w:rPr>
        <w:t>функциясын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қолданады.</w:t>
      </w:r>
      <w:r>
        <w:rPr>
          <w:rFonts w:ascii="Times New Roman" w:hAnsi="Times New Roman"/>
          <w:sz w:val="28"/>
          <w:szCs w:val="28"/>
          <w:lang w:val="kk-KZ"/>
        </w:rPr>
        <w:t xml:space="preserve"> у</w:t>
      </w:r>
      <w:r w:rsidRPr="002E3EAF">
        <w:rPr>
          <w:rFonts w:ascii="Times New Roman" w:hAnsi="Times New Roman"/>
          <w:sz w:val="28"/>
          <w:szCs w:val="28"/>
          <w:lang w:val="kk-KZ"/>
        </w:rPr>
        <w:t>=a</w:t>
      </w:r>
      <w:r w:rsidRPr="002E3EAF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3342F8">
        <w:rPr>
          <w:rFonts w:ascii="Times New Roman" w:hAnsi="Times New Roman"/>
          <w:position w:val="-28"/>
          <w:sz w:val="28"/>
          <w:szCs w:val="28"/>
          <w:vertAlign w:val="subscript"/>
          <w:lang w:val="en-US"/>
        </w:rPr>
        <w:object w:dxaOrig="760" w:dyaOrig="680">
          <v:shape id="_x0000_i1027" type="#_x0000_t75" style="width:38.25pt;height:33.75pt" o:ole="">
            <v:imagedata r:id="rId9" o:title=""/>
          </v:shape>
          <o:OLEObject Type="Embed" ProgID="Equation.3" ShapeID="_x0000_i1027" DrawAspect="Content" ObjectID="_1645810554" r:id="rId10"/>
        </w:object>
      </w:r>
      <w:r w:rsidRPr="002E3EAF">
        <w:rPr>
          <w:rFonts w:ascii="Times New Roman" w:hAnsi="Times New Roman"/>
          <w:sz w:val="28"/>
          <w:szCs w:val="28"/>
          <w:lang w:val="kk-KZ"/>
        </w:rPr>
        <w:t xml:space="preserve"> (П-</w:t>
      </w:r>
      <w:r>
        <w:rPr>
          <w:rFonts w:ascii="Times New Roman" w:hAnsi="Times New Roman"/>
          <w:sz w:val="28"/>
          <w:szCs w:val="28"/>
          <w:lang w:val="kk-KZ"/>
        </w:rPr>
        <w:t>көбейтінді</w:t>
      </w:r>
      <w:r w:rsidRPr="002E3EAF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1F7729" w:rsidRDefault="001F7729" w:rsidP="001F7729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Гиперболалық тәуелділік </w:t>
      </w:r>
      <w:r w:rsidRPr="00EF4917">
        <w:rPr>
          <w:rFonts w:ascii="Times New Roman" w:hAnsi="Times New Roman"/>
          <w:position w:val="-28"/>
          <w:sz w:val="28"/>
          <w:szCs w:val="28"/>
          <w:lang w:val="kk-KZ"/>
        </w:rPr>
        <w:object w:dxaOrig="1260" w:dyaOrig="660">
          <v:shape id="_x0000_i1028" type="#_x0000_t75" style="width:63pt;height:33pt" o:ole="">
            <v:imagedata r:id="rId11" o:title=""/>
          </v:shape>
          <o:OLEObject Type="Embed" ProgID="Equation.3" ShapeID="_x0000_i1028" DrawAspect="Content" ObjectID="_1645810555" r:id="rId12"/>
        </w:object>
      </w:r>
      <w:r>
        <w:rPr>
          <w:rFonts w:ascii="Times New Roman" w:hAnsi="Times New Roman"/>
          <w:sz w:val="28"/>
          <w:szCs w:val="28"/>
          <w:lang w:val="kk-KZ"/>
        </w:rPr>
        <w:t xml:space="preserve">  (жұпты болғанда),</w:t>
      </w:r>
      <w:r w:rsidRPr="00EF4917">
        <w:rPr>
          <w:rFonts w:ascii="Times New Roman" w:hAnsi="Times New Roman"/>
          <w:position w:val="-28"/>
          <w:sz w:val="28"/>
          <w:szCs w:val="28"/>
          <w:lang w:val="kk-KZ"/>
        </w:rPr>
        <w:object w:dxaOrig="1800" w:dyaOrig="660">
          <v:shape id="_x0000_i1029" type="#_x0000_t75" style="width:90pt;height:33pt" o:ole="">
            <v:imagedata r:id="rId13" o:title=""/>
          </v:shape>
          <o:OLEObject Type="Embed" ProgID="Equation.3" ShapeID="_x0000_i1029" DrawAspect="Content" ObjectID="_1645810556" r:id="rId14"/>
        </w:objec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1F7729" w:rsidRDefault="001F7729" w:rsidP="001F7729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Асимтота өспелі тәуелділігі (көптік) </w:t>
      </w:r>
      <w:r w:rsidRPr="00EF4917">
        <w:rPr>
          <w:rFonts w:ascii="Times New Roman" w:hAnsi="Times New Roman"/>
          <w:position w:val="-12"/>
          <w:sz w:val="28"/>
          <w:szCs w:val="28"/>
          <w:lang w:val="kk-KZ"/>
        </w:rPr>
        <w:object w:dxaOrig="1960" w:dyaOrig="639">
          <v:shape id="_x0000_i1030" type="#_x0000_t75" style="width:98.25pt;height:32.25pt" o:ole="">
            <v:imagedata r:id="rId15" o:title=""/>
          </v:shape>
          <o:OLEObject Type="Embed" ProgID="Equation.3" ShapeID="_x0000_i1030" DrawAspect="Content" ObjectID="_1645810557" r:id="rId16"/>
        </w:objec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1F7729" w:rsidRDefault="001F7729" w:rsidP="001F7729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Полиноминалды тәуелділік (жұпты) </w:t>
      </w:r>
      <w:r w:rsidRPr="00EF4917">
        <w:rPr>
          <w:rFonts w:ascii="Times New Roman" w:hAnsi="Times New Roman"/>
          <w:position w:val="-12"/>
          <w:sz w:val="28"/>
          <w:szCs w:val="28"/>
          <w:lang w:val="kk-KZ"/>
        </w:rPr>
        <w:object w:dxaOrig="3000" w:dyaOrig="380">
          <v:shape id="_x0000_i1031" type="#_x0000_t75" style="width:150pt;height:18.75pt" o:ole="">
            <v:imagedata r:id="rId17" o:title=""/>
          </v:shape>
          <o:OLEObject Type="Embed" ProgID="Equation.3" ShapeID="_x0000_i1031" DrawAspect="Content" ObjectID="_1645810558" r:id="rId18"/>
        </w:objec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L</w:t>
      </w:r>
      <w:r w:rsidRPr="00EF4917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  <w:lang w:val="kk-KZ"/>
        </w:rPr>
        <w:t xml:space="preserve">2 болса, </w:t>
      </w:r>
      <w:r w:rsidRPr="00EF4917">
        <w:rPr>
          <w:rFonts w:ascii="Times New Roman" w:hAnsi="Times New Roman"/>
          <w:position w:val="-12"/>
          <w:sz w:val="28"/>
          <w:szCs w:val="28"/>
          <w:lang w:val="kk-KZ"/>
        </w:rPr>
        <w:object w:dxaOrig="1860" w:dyaOrig="380">
          <v:shape id="_x0000_i1032" type="#_x0000_t75" style="width:93pt;height:18.75pt" o:ole="">
            <v:imagedata r:id="rId19" o:title=""/>
          </v:shape>
          <o:OLEObject Type="Embed" ProgID="Equation.3" ShapeID="_x0000_i1032" DrawAspect="Content" ObjectID="_1645810559" r:id="rId20"/>
        </w:objec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1F7729" w:rsidRPr="00C5407C" w:rsidRDefault="001F7729" w:rsidP="001F7729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Кинетикалық тәуелділік </w:t>
      </w:r>
      <w:r w:rsidRPr="00056A9B">
        <w:rPr>
          <w:rFonts w:ascii="Times New Roman" w:hAnsi="Times New Roman"/>
          <w:position w:val="-28"/>
          <w:sz w:val="28"/>
          <w:szCs w:val="28"/>
          <w:lang w:val="kk-KZ"/>
        </w:rPr>
        <w:object w:dxaOrig="2659" w:dyaOrig="680">
          <v:shape id="_x0000_i1033" type="#_x0000_t75" style="width:132.75pt;height:33.75pt" o:ole="">
            <v:imagedata r:id="rId21" o:title=""/>
          </v:shape>
          <o:OLEObject Type="Embed" ProgID="Equation.3" ShapeID="_x0000_i1033" DrawAspect="Content" ObjectID="_1645810560" r:id="rId22"/>
        </w:object>
      </w:r>
    </w:p>
    <w:p w:rsidR="001F7729" w:rsidRPr="001C4C88" w:rsidRDefault="001F7729" w:rsidP="001F7729">
      <w:pPr>
        <w:tabs>
          <w:tab w:val="left" w:pos="8115"/>
        </w:tabs>
        <w:jc w:val="both"/>
        <w:rPr>
          <w:sz w:val="28"/>
          <w:szCs w:val="28"/>
          <w:lang w:val="kk-KZ"/>
        </w:rPr>
      </w:pPr>
      <w:r w:rsidRPr="001C4C88">
        <w:rPr>
          <w:b/>
          <w:sz w:val="28"/>
          <w:szCs w:val="28"/>
          <w:lang w:val="kk-KZ"/>
        </w:rPr>
        <w:t xml:space="preserve">      Сызықтық тәуелділік</w:t>
      </w:r>
      <w:r>
        <w:rPr>
          <w:sz w:val="28"/>
          <w:szCs w:val="28"/>
          <w:lang w:val="kk-KZ"/>
        </w:rPr>
        <w:t xml:space="preserve">: </w:t>
      </w:r>
      <w:r w:rsidRPr="001C4C88">
        <w:rPr>
          <w:sz w:val="28"/>
          <w:szCs w:val="28"/>
          <w:lang w:val="kk-KZ"/>
        </w:rPr>
        <w:t xml:space="preserve">егер берілген фактор өзгеріп отырса, оң нәтежиелі фактор өсіп немесе кеміп отырса қолданылады. </w:t>
      </w:r>
    </w:p>
    <w:p w:rsidR="001F7729" w:rsidRPr="001C4C88" w:rsidRDefault="001F7729" w:rsidP="001F7729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Жерді бағалау ж</w:t>
      </w:r>
      <w:r>
        <w:rPr>
          <w:sz w:val="28"/>
          <w:szCs w:val="28"/>
          <w:lang w:val="kk-KZ"/>
        </w:rPr>
        <w:t>ұ</w:t>
      </w:r>
      <w:r w:rsidRPr="001C4C88">
        <w:rPr>
          <w:sz w:val="28"/>
          <w:szCs w:val="28"/>
          <w:lang w:val="kk-KZ"/>
        </w:rPr>
        <w:t>мыстарын жүргізген кезде (өнімділікке байланысты моделді құрған кезде қолданылады) модельге әр түрлі факторларды енгізеді</w:t>
      </w:r>
      <w:r>
        <w:rPr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1C4C88">
        <w:rPr>
          <w:sz w:val="28"/>
          <w:szCs w:val="28"/>
          <w:lang w:val="kk-KZ"/>
        </w:rPr>
        <w:t>опырақтың сапасы, енгізілген тыңайтқыш көлемі және т.б.</w:t>
      </w:r>
    </w:p>
    <w:p w:rsidR="001F7729" w:rsidRPr="001C4C88" w:rsidRDefault="001F7729" w:rsidP="001F7729">
      <w:pPr>
        <w:tabs>
          <w:tab w:val="left" w:pos="8115"/>
        </w:tabs>
        <w:ind w:firstLine="284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     Кейбір кезде өндіріске әсер ететін негізгі факторларды анықтау үшін сызықтық тәуелділік қолданылады.</w:t>
      </w:r>
    </w:p>
    <w:p w:rsidR="001F7729" w:rsidRPr="001C4C88" w:rsidRDefault="001F7729" w:rsidP="001F7729">
      <w:pPr>
        <w:tabs>
          <w:tab w:val="left" w:pos="8115"/>
        </w:tabs>
        <w:ind w:firstLine="284"/>
        <w:jc w:val="both"/>
        <w:rPr>
          <w:sz w:val="28"/>
          <w:szCs w:val="28"/>
          <w:lang w:val="kk-KZ"/>
        </w:rPr>
      </w:pPr>
      <w:r w:rsidRPr="001C4C88">
        <w:rPr>
          <w:b/>
          <w:sz w:val="28"/>
          <w:szCs w:val="28"/>
          <w:lang w:val="kk-KZ"/>
        </w:rPr>
        <w:t xml:space="preserve">      Дәрежелік тәуелділік</w:t>
      </w:r>
      <w:r>
        <w:rPr>
          <w:b/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фактор өзгеріп отырса, ал нәтижелі көрсеткіш қисық сызықты түрде өсіп (төмендеп) отырса.</w:t>
      </w:r>
    </w:p>
    <w:p w:rsidR="001F7729" w:rsidRPr="001C4C88" w:rsidRDefault="001F7729" w:rsidP="001F7729">
      <w:pPr>
        <w:tabs>
          <w:tab w:val="left" w:pos="8115"/>
        </w:tabs>
        <w:ind w:firstLine="284"/>
        <w:jc w:val="both"/>
        <w:rPr>
          <w:sz w:val="28"/>
          <w:szCs w:val="28"/>
          <w:lang w:val="kk-KZ"/>
        </w:rPr>
      </w:pPr>
      <w:r w:rsidRPr="001C4C88">
        <w:rPr>
          <w:b/>
          <w:sz w:val="28"/>
          <w:szCs w:val="28"/>
          <w:lang w:val="kk-KZ"/>
        </w:rPr>
        <w:t xml:space="preserve">      Гиперболалық тәуелділік</w:t>
      </w:r>
      <w:r>
        <w:rPr>
          <w:b/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егер факторда көрсет</w:t>
      </w:r>
      <w:r>
        <w:rPr>
          <w:sz w:val="28"/>
          <w:szCs w:val="28"/>
          <w:lang w:val="kk-KZ"/>
        </w:rPr>
        <w:t>кіш өсіп отырса, ал нәтижелі</w:t>
      </w:r>
      <w:r w:rsidRPr="001C4C88">
        <w:rPr>
          <w:sz w:val="28"/>
          <w:szCs w:val="28"/>
          <w:lang w:val="kk-KZ"/>
        </w:rPr>
        <w:t xml:space="preserve"> көрсеткіш төмендеп отырса қолданылады.</w:t>
      </w:r>
    </w:p>
    <w:p w:rsidR="001F7729" w:rsidRPr="001C4C88" w:rsidRDefault="001F7729" w:rsidP="001F7729">
      <w:pPr>
        <w:tabs>
          <w:tab w:val="left" w:pos="8115"/>
        </w:tabs>
        <w:ind w:firstLine="284"/>
        <w:jc w:val="both"/>
        <w:rPr>
          <w:sz w:val="28"/>
          <w:szCs w:val="28"/>
          <w:lang w:val="kk-KZ"/>
        </w:rPr>
      </w:pPr>
      <w:r w:rsidRPr="001C4C88">
        <w:rPr>
          <w:b/>
          <w:sz w:val="28"/>
          <w:szCs w:val="28"/>
          <w:lang w:val="kk-KZ"/>
        </w:rPr>
        <w:t xml:space="preserve">      Полиноминалды тәуелділік</w:t>
      </w:r>
      <w:r>
        <w:rPr>
          <w:b/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фактор бір қалыпты өзгеріп отырғанда, ал н</w:t>
      </w:r>
      <w:r>
        <w:rPr>
          <w:sz w:val="28"/>
          <w:szCs w:val="28"/>
          <w:lang w:val="kk-KZ"/>
        </w:rPr>
        <w:t>ә</w:t>
      </w:r>
      <w:r w:rsidRPr="001C4C88">
        <w:rPr>
          <w:sz w:val="28"/>
          <w:szCs w:val="28"/>
          <w:lang w:val="kk-KZ"/>
        </w:rPr>
        <w:t xml:space="preserve">тижелі көрсеткіш тез өсіп немесе кеміп жатса қолданылады. Бұл тәуелділік жер үчаскесін тиімді (оптималды) ауданын анықтау үшін қолданылады. </w:t>
      </w:r>
    </w:p>
    <w:p w:rsidR="001F7729" w:rsidRPr="001C4C88" w:rsidRDefault="001F7729" w:rsidP="001F7729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 w:rsidRPr="001C4C88">
        <w:rPr>
          <w:b/>
          <w:sz w:val="28"/>
          <w:szCs w:val="28"/>
          <w:lang w:val="kk-KZ"/>
        </w:rPr>
        <w:t xml:space="preserve">     Кинетикалық тәуелділік</w:t>
      </w:r>
      <w:r w:rsidRPr="001C4C88">
        <w:rPr>
          <w:sz w:val="28"/>
          <w:szCs w:val="28"/>
          <w:lang w:val="kk-KZ"/>
        </w:rPr>
        <w:t xml:space="preserve"> және асимтоталы өсп</w:t>
      </w:r>
      <w:r>
        <w:rPr>
          <w:sz w:val="28"/>
          <w:szCs w:val="28"/>
          <w:lang w:val="kk-KZ"/>
        </w:rPr>
        <w:t>е</w:t>
      </w:r>
      <w:r w:rsidRPr="001C4C88">
        <w:rPr>
          <w:sz w:val="28"/>
          <w:szCs w:val="28"/>
          <w:lang w:val="kk-KZ"/>
        </w:rPr>
        <w:t>лі тәуелділік</w:t>
      </w:r>
      <w:r>
        <w:rPr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жерге орналастыру жұмыстарын жүргізу кезінде қолданылады.</w:t>
      </w:r>
      <w:r>
        <w:rPr>
          <w:sz w:val="28"/>
          <w:szCs w:val="28"/>
          <w:lang w:val="kk-KZ"/>
        </w:rPr>
        <w:t xml:space="preserve"> О</w:t>
      </w:r>
      <w:r w:rsidRPr="001C4C88">
        <w:rPr>
          <w:sz w:val="28"/>
          <w:szCs w:val="28"/>
          <w:lang w:val="kk-KZ"/>
        </w:rPr>
        <w:t>рман жолақтарының тоғай биіктіктерін кіріспе әсерін анықтау үшін қолданылады.</w:t>
      </w:r>
    </w:p>
    <w:p w:rsidR="001F7729" w:rsidRDefault="001F7729" w:rsidP="001F7729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1F7729" w:rsidRDefault="001F7729" w:rsidP="001F7729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1F7729" w:rsidRDefault="001F7729" w:rsidP="001F7729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1F7729" w:rsidRDefault="001F7729" w:rsidP="001F7729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A255F6" w:rsidRDefault="00A255F6"/>
    <w:sectPr w:rsidR="00A25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F4459"/>
    <w:multiLevelType w:val="multilevel"/>
    <w:tmpl w:val="F1DE860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3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2160"/>
      </w:pPr>
      <w:rPr>
        <w:rFonts w:hint="default"/>
      </w:rPr>
    </w:lvl>
  </w:abstractNum>
  <w:abstractNum w:abstractNumId="1" w15:restartNumberingAfterBreak="0">
    <w:nsid w:val="45ED4551"/>
    <w:multiLevelType w:val="hybridMultilevel"/>
    <w:tmpl w:val="5C327020"/>
    <w:lvl w:ilvl="0" w:tplc="1A6E767E">
      <w:numFmt w:val="bullet"/>
      <w:lvlText w:val="-"/>
      <w:lvlJc w:val="left"/>
      <w:pPr>
        <w:ind w:left="885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" w15:restartNumberingAfterBreak="0">
    <w:nsid w:val="63B27529"/>
    <w:multiLevelType w:val="multilevel"/>
    <w:tmpl w:val="16806C1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1F4"/>
    <w:rsid w:val="001511F4"/>
    <w:rsid w:val="001F7729"/>
    <w:rsid w:val="00A2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CF425"/>
  <w15:chartTrackingRefBased/>
  <w15:docId w15:val="{C1850F58-6CDF-4845-9CD6-54EE6FC8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7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772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3306</Characters>
  <Application>Microsoft Office Word</Application>
  <DocSecurity>0</DocSecurity>
  <Lines>27</Lines>
  <Paragraphs>7</Paragraphs>
  <ScaleCrop>false</ScaleCrop>
  <Company>diakov.net</Company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2020-03-15T14:49:00Z</dcterms:created>
  <dcterms:modified xsi:type="dcterms:W3CDTF">2020-03-15T14:49:00Z</dcterms:modified>
</cp:coreProperties>
</file>